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D8B1" w14:textId="0000A822" w:rsidR="00160991" w:rsidRDefault="00160991" w:rsidP="00160991">
      <w:pPr>
        <w:rPr>
          <w:b/>
          <w:bCs/>
          <w:u w:val="single"/>
        </w:rPr>
      </w:pPr>
      <w:r w:rsidRPr="00AD17FA">
        <w:rPr>
          <w:b/>
          <w:bCs/>
          <w:u w:val="single"/>
        </w:rPr>
        <w:t xml:space="preserve">Bridges Digital Congress on Infectious Diseases and Vaccines February </w:t>
      </w:r>
      <w:r w:rsidRPr="0045692F">
        <w:rPr>
          <w:b/>
          <w:bCs/>
          <w:u w:val="single"/>
        </w:rPr>
        <w:t>21st and 22nd</w:t>
      </w:r>
      <w:r w:rsidRPr="00AD17FA">
        <w:rPr>
          <w:b/>
          <w:bCs/>
          <w:u w:val="single"/>
        </w:rPr>
        <w:t>, 2022</w:t>
      </w:r>
    </w:p>
    <w:p w14:paraId="794FA988" w14:textId="77777777" w:rsidR="00160991" w:rsidRDefault="00160991" w:rsidP="00160991">
      <w:r>
        <w:t>The Bridges Congress started in 2015 as an educative symposium focused on providing the latest information on HIV and viral hepatitis, as well as bridging and connecting individuals and sharing expertise between Belgium, Luxembourg, and the Netherlands. This year we will be changing a few things by expanding the focus to broader infectious disease and vaccines, as well as hosting the Bridges Congress as a fully digital event.</w:t>
      </w:r>
    </w:p>
    <w:p w14:paraId="0027BF32" w14:textId="77777777" w:rsidR="00160991" w:rsidRDefault="00160991" w:rsidP="00160991">
      <w:r>
        <w:t xml:space="preserve">The focus of this symposium will be to provide useful education on a broader scope of infectious disease and vaccine related topics, while providing a balance between </w:t>
      </w:r>
      <w:bookmarkStart w:id="0" w:name="_Hlk87264008"/>
      <w:r>
        <w:t xml:space="preserve">basic scientific knowledge as well as practical medical information </w:t>
      </w:r>
      <w:bookmarkEnd w:id="0"/>
      <w:r>
        <w:t>that can be translated to daily practice in the healthcare setting.</w:t>
      </w:r>
    </w:p>
    <w:p w14:paraId="0FDE8D26" w14:textId="77777777" w:rsidR="00160991" w:rsidRDefault="00160991" w:rsidP="00160991">
      <w:r>
        <w:t xml:space="preserve">This event will take place across two evenings, </w:t>
      </w:r>
      <w:r w:rsidRPr="00AD17FA">
        <w:t xml:space="preserve">February </w:t>
      </w:r>
      <w:r>
        <w:t>21st</w:t>
      </w:r>
      <w:r w:rsidRPr="00AD17FA">
        <w:t xml:space="preserve"> and </w:t>
      </w:r>
      <w:r>
        <w:t>22nd, from 18:00-20:00 on the respective evenings. More detailed information on the Bridges Congress and Program can be found below.</w:t>
      </w:r>
    </w:p>
    <w:p w14:paraId="67D9B62F" w14:textId="77777777" w:rsidR="00160991" w:rsidRPr="0045692F" w:rsidRDefault="00160991" w:rsidP="00160991">
      <w:pPr>
        <w:rPr>
          <w:b/>
          <w:bCs/>
          <w:u w:val="single"/>
        </w:rPr>
      </w:pPr>
      <w:bookmarkStart w:id="1" w:name="_Hlk89330981"/>
      <w:r>
        <w:rPr>
          <w:b/>
          <w:bCs/>
          <w:u w:val="single"/>
        </w:rPr>
        <w:t xml:space="preserve">Agenda </w:t>
      </w:r>
      <w:r w:rsidRPr="00F01F75">
        <w:rPr>
          <w:b/>
          <w:bCs/>
          <w:u w:val="single"/>
        </w:rPr>
        <w:t xml:space="preserve">Bridges </w:t>
      </w:r>
      <w:r>
        <w:rPr>
          <w:b/>
          <w:bCs/>
          <w:u w:val="single"/>
        </w:rPr>
        <w:t xml:space="preserve">Digital Infectious Diseases and Vaccines </w:t>
      </w:r>
      <w:r w:rsidRPr="00F01F75">
        <w:rPr>
          <w:b/>
          <w:bCs/>
          <w:u w:val="single"/>
        </w:rPr>
        <w:t>Conference 202</w:t>
      </w:r>
      <w:r>
        <w:rPr>
          <w:b/>
          <w:bCs/>
          <w:u w:val="single"/>
        </w:rPr>
        <w:t>2</w:t>
      </w:r>
      <w:r>
        <w:br/>
      </w:r>
      <w:r>
        <w:br/>
      </w:r>
      <w:r>
        <w:rPr>
          <w:u w:val="single"/>
        </w:rPr>
        <w:t xml:space="preserve">Day 1 February 21st </w:t>
      </w:r>
      <w:r w:rsidRPr="00F01F75">
        <w:rPr>
          <w:u w:val="single"/>
        </w:rPr>
        <w:t>18:00-20:00</w:t>
      </w:r>
    </w:p>
    <w:p w14:paraId="262F06F1" w14:textId="09185241" w:rsidR="00160991" w:rsidRDefault="00160991" w:rsidP="00160991">
      <w:pPr>
        <w:pStyle w:val="NoSpacing"/>
        <w:rPr>
          <w:u w:val="single"/>
        </w:rPr>
      </w:pPr>
    </w:p>
    <w:p w14:paraId="05182D02" w14:textId="6C47C7E4" w:rsidR="00830DF4" w:rsidRDefault="00830DF4" w:rsidP="00160991">
      <w:pPr>
        <w:pStyle w:val="NoSpacing"/>
        <w:rPr>
          <w:b/>
          <w:bCs/>
          <w:u w:val="single"/>
        </w:rPr>
      </w:pPr>
      <w:r w:rsidRPr="00521870">
        <w:rPr>
          <w:b/>
          <w:bCs/>
          <w:u w:val="single"/>
        </w:rPr>
        <w:t xml:space="preserve">Moderator: Prof. dr. Marc van </w:t>
      </w:r>
      <w:proofErr w:type="spellStart"/>
      <w:r w:rsidRPr="00521870">
        <w:rPr>
          <w:b/>
          <w:bCs/>
          <w:u w:val="single"/>
        </w:rPr>
        <w:t>Ranst</w:t>
      </w:r>
      <w:proofErr w:type="spellEnd"/>
    </w:p>
    <w:p w14:paraId="18CC58D0" w14:textId="77777777" w:rsidR="00D62DCA" w:rsidRPr="00521870" w:rsidRDefault="00D62DCA" w:rsidP="00160991">
      <w:pPr>
        <w:pStyle w:val="NoSpacing"/>
        <w:rPr>
          <w:b/>
          <w:bCs/>
          <w:u w:val="single"/>
        </w:rPr>
      </w:pPr>
    </w:p>
    <w:p w14:paraId="35AF9A99" w14:textId="77777777" w:rsidR="00830DF4" w:rsidRPr="00F01F75" w:rsidRDefault="00830DF4" w:rsidP="00160991">
      <w:pPr>
        <w:pStyle w:val="NoSpacing"/>
        <w:rPr>
          <w:u w:val="single"/>
        </w:rPr>
      </w:pPr>
    </w:p>
    <w:p w14:paraId="26518631" w14:textId="2DCF38E6" w:rsidR="00D62DCA" w:rsidRPr="008C79A1" w:rsidRDefault="008C79A1" w:rsidP="00D62DCA">
      <w:pPr>
        <w:pStyle w:val="NoSpacing"/>
        <w:rPr>
          <w:b/>
          <w:bCs/>
          <w:i/>
          <w:iCs/>
          <w:color w:val="FF0000"/>
        </w:rPr>
      </w:pPr>
      <w:bookmarkStart w:id="2" w:name="_Hlk86738432"/>
      <w:r>
        <w:rPr>
          <w:b/>
          <w:bCs/>
          <w:i/>
          <w:iCs/>
        </w:rPr>
        <w:t xml:space="preserve">Confirmed </w:t>
      </w:r>
      <w:r w:rsidR="00D62DCA" w:rsidRPr="008C79A1">
        <w:rPr>
          <w:b/>
          <w:bCs/>
          <w:i/>
          <w:iCs/>
        </w:rPr>
        <w:t>Speaker: Prof. Dr. Marjolein van Egmond (Amsterdam)</w:t>
      </w:r>
    </w:p>
    <w:p w14:paraId="752A1DBF" w14:textId="482C7315" w:rsidR="00160991" w:rsidRDefault="00160991" w:rsidP="00160991">
      <w:pPr>
        <w:pStyle w:val="NoSpacing"/>
        <w:rPr>
          <w:i/>
          <w:iCs/>
          <w:color w:val="FF0000"/>
        </w:rPr>
      </w:pPr>
      <w:r>
        <w:t>The Success Story of Vaccines – general introduction and presentation on how vaccines have changed the medical and social landscape the past decades</w:t>
      </w:r>
      <w:bookmarkEnd w:id="2"/>
    </w:p>
    <w:p w14:paraId="5B148B8A" w14:textId="0EFED97C" w:rsidR="00160991" w:rsidRDefault="00160991" w:rsidP="00160991">
      <w:pPr>
        <w:pStyle w:val="NoSpacing"/>
      </w:pPr>
    </w:p>
    <w:p w14:paraId="61EA1701" w14:textId="77777777" w:rsidR="00D62DCA" w:rsidRDefault="00D62DCA" w:rsidP="00160991">
      <w:pPr>
        <w:pStyle w:val="NoSpacing"/>
      </w:pPr>
    </w:p>
    <w:p w14:paraId="761904B1" w14:textId="4108F07E" w:rsidR="00D62DCA" w:rsidRPr="00230F15" w:rsidRDefault="00D62DCA" w:rsidP="00160991">
      <w:pPr>
        <w:pStyle w:val="NoSpacing"/>
      </w:pPr>
      <w:r w:rsidRPr="00521870">
        <w:rPr>
          <w:b/>
          <w:bCs/>
          <w:i/>
          <w:iCs/>
          <w:color w:val="000000" w:themeColor="text1"/>
        </w:rPr>
        <w:t xml:space="preserve">Confirmed Speaker: </w:t>
      </w:r>
      <w:proofErr w:type="spellStart"/>
      <w:r w:rsidRPr="00521870">
        <w:rPr>
          <w:b/>
          <w:bCs/>
          <w:i/>
          <w:iCs/>
          <w:color w:val="000000" w:themeColor="text1"/>
        </w:rPr>
        <w:t>Prof.dr</w:t>
      </w:r>
      <w:proofErr w:type="spellEnd"/>
      <w:r w:rsidRPr="00521870">
        <w:rPr>
          <w:b/>
          <w:bCs/>
          <w:i/>
          <w:iCs/>
          <w:color w:val="000000" w:themeColor="text1"/>
        </w:rPr>
        <w:t>. Eric van Gorp (Rotterdam)</w:t>
      </w:r>
    </w:p>
    <w:p w14:paraId="205001AA" w14:textId="77777777" w:rsidR="00D62DCA" w:rsidRDefault="00160991" w:rsidP="00D62DCA">
      <w:pPr>
        <w:pStyle w:val="NoSpacing"/>
      </w:pPr>
      <w:r>
        <w:t>Tailored Vaccination Strategies – providing the right vaccination strategy for the individual patient</w:t>
      </w:r>
      <w:r>
        <w:br/>
      </w:r>
    </w:p>
    <w:p w14:paraId="4DAB09D1" w14:textId="31EB6EF3" w:rsidR="00D62DCA" w:rsidRPr="00680BE3" w:rsidRDefault="00160991" w:rsidP="00D62DCA">
      <w:pPr>
        <w:pStyle w:val="NoSpacing"/>
        <w:rPr>
          <w:b/>
          <w:bCs/>
          <w:i/>
          <w:iCs/>
          <w:color w:val="FF0000"/>
        </w:rPr>
      </w:pPr>
      <w:r>
        <w:br/>
      </w:r>
      <w:r w:rsidR="00680BE3" w:rsidRPr="00680BE3">
        <w:rPr>
          <w:b/>
          <w:bCs/>
          <w:i/>
          <w:iCs/>
        </w:rPr>
        <w:t xml:space="preserve">Confirmed Speaker: Dr. Alex </w:t>
      </w:r>
      <w:proofErr w:type="spellStart"/>
      <w:r w:rsidR="00680BE3" w:rsidRPr="00680BE3">
        <w:rPr>
          <w:b/>
          <w:bCs/>
          <w:i/>
          <w:iCs/>
        </w:rPr>
        <w:t>Vorsters</w:t>
      </w:r>
      <w:proofErr w:type="spellEnd"/>
    </w:p>
    <w:p w14:paraId="294AB2B0" w14:textId="21D21823" w:rsidR="00521870" w:rsidRPr="00D62DCA" w:rsidRDefault="00521870" w:rsidP="00521870">
      <w:pPr>
        <w:pStyle w:val="NoSpacing"/>
        <w:rPr>
          <w:color w:val="FF0000"/>
        </w:rPr>
      </w:pPr>
      <w:r>
        <w:t xml:space="preserve">Vaccine Hesitancy – </w:t>
      </w:r>
      <w:r w:rsidR="00B6093A" w:rsidRPr="00B6093A">
        <w:rPr>
          <w:lang w:val="nl-BE"/>
        </w:rPr>
        <w:t xml:space="preserve">Vaccine </w:t>
      </w:r>
      <w:proofErr w:type="spellStart"/>
      <w:r w:rsidR="00B6093A" w:rsidRPr="00B6093A">
        <w:rPr>
          <w:lang w:val="nl-BE"/>
        </w:rPr>
        <w:t>Hesitancy</w:t>
      </w:r>
      <w:proofErr w:type="spellEnd"/>
      <w:r w:rsidR="00B6093A" w:rsidRPr="00B6093A">
        <w:rPr>
          <w:lang w:val="nl-BE"/>
        </w:rPr>
        <w:t xml:space="preserve">, </w:t>
      </w:r>
      <w:proofErr w:type="spellStart"/>
      <w:r w:rsidR="00B6093A" w:rsidRPr="00B6093A">
        <w:rPr>
          <w:lang w:val="nl-BE"/>
        </w:rPr>
        <w:t>lessons</w:t>
      </w:r>
      <w:proofErr w:type="spellEnd"/>
      <w:r w:rsidR="00B6093A" w:rsidRPr="00B6093A">
        <w:rPr>
          <w:lang w:val="nl-BE"/>
        </w:rPr>
        <w:t xml:space="preserve"> </w:t>
      </w:r>
      <w:proofErr w:type="spellStart"/>
      <w:r w:rsidR="00B6093A" w:rsidRPr="00B6093A">
        <w:rPr>
          <w:lang w:val="nl-BE"/>
        </w:rPr>
        <w:t>learnt</w:t>
      </w:r>
      <w:proofErr w:type="spellEnd"/>
      <w:r w:rsidR="00B6093A" w:rsidRPr="00B6093A">
        <w:rPr>
          <w:lang w:val="nl-BE"/>
        </w:rPr>
        <w:t xml:space="preserve"> in Europe</w:t>
      </w:r>
    </w:p>
    <w:p w14:paraId="5A6BFF49" w14:textId="77777777" w:rsidR="00D62DCA" w:rsidRDefault="00160991" w:rsidP="00160991">
      <w:pPr>
        <w:pStyle w:val="NoSpacing"/>
        <w:rPr>
          <w:b/>
          <w:bCs/>
          <w:i/>
          <w:iCs/>
          <w:color w:val="000000" w:themeColor="text1"/>
        </w:rPr>
      </w:pPr>
      <w:r w:rsidRPr="00612576">
        <w:rPr>
          <w:color w:val="FF0000"/>
        </w:rPr>
        <w:br/>
      </w:r>
      <w:r>
        <w:br/>
      </w:r>
      <w:r w:rsidR="00D62DCA" w:rsidRPr="00521870">
        <w:rPr>
          <w:b/>
          <w:bCs/>
          <w:i/>
          <w:iCs/>
          <w:color w:val="000000" w:themeColor="text1"/>
        </w:rPr>
        <w:t xml:space="preserve">Confirmed Speaker: Prof. dr. Marc van </w:t>
      </w:r>
      <w:proofErr w:type="spellStart"/>
      <w:r w:rsidR="00D62DCA" w:rsidRPr="00521870">
        <w:rPr>
          <w:b/>
          <w:bCs/>
          <w:i/>
          <w:iCs/>
          <w:color w:val="000000" w:themeColor="text1"/>
        </w:rPr>
        <w:t>Ranst</w:t>
      </w:r>
      <w:proofErr w:type="spellEnd"/>
      <w:r w:rsidR="00D62DCA" w:rsidRPr="00521870">
        <w:rPr>
          <w:b/>
          <w:bCs/>
          <w:i/>
          <w:iCs/>
          <w:color w:val="000000" w:themeColor="text1"/>
        </w:rPr>
        <w:t xml:space="preserve"> (Leuven)</w:t>
      </w:r>
    </w:p>
    <w:p w14:paraId="3E3A21F2" w14:textId="1114C3B5" w:rsidR="00160991" w:rsidRDefault="00160991" w:rsidP="00160991">
      <w:pPr>
        <w:pStyle w:val="NoSpacing"/>
        <w:rPr>
          <w:u w:val="single"/>
        </w:rPr>
      </w:pPr>
      <w:r>
        <w:t xml:space="preserve">Respiratory Infections in a COVID-19 Era </w:t>
      </w:r>
      <w:proofErr w:type="gramStart"/>
      <w:r>
        <w:t>-  how</w:t>
      </w:r>
      <w:proofErr w:type="gramEnd"/>
      <w:r>
        <w:t xml:space="preserve"> COVID-19 is affecting other respiratory infections</w:t>
      </w:r>
      <w:r>
        <w:br/>
      </w:r>
      <w:r>
        <w:br/>
      </w:r>
      <w:r w:rsidRPr="00612576">
        <w:rPr>
          <w:color w:val="FF0000"/>
        </w:rPr>
        <w:br/>
      </w:r>
      <w:r>
        <w:br/>
      </w:r>
      <w:r>
        <w:rPr>
          <w:u w:val="single"/>
        </w:rPr>
        <w:t xml:space="preserve">Day 2 February 22nd </w:t>
      </w:r>
      <w:r w:rsidRPr="00F01F75">
        <w:rPr>
          <w:u w:val="single"/>
        </w:rPr>
        <w:t xml:space="preserve"> 18:00-20:00</w:t>
      </w:r>
    </w:p>
    <w:p w14:paraId="338C24F7" w14:textId="77777777" w:rsidR="00830DF4" w:rsidRPr="00521870" w:rsidRDefault="00830DF4" w:rsidP="00160991">
      <w:pPr>
        <w:pStyle w:val="NoSpacing"/>
      </w:pPr>
    </w:p>
    <w:p w14:paraId="3C813255" w14:textId="4F5BC0C3" w:rsidR="00830DF4" w:rsidRPr="00555C35" w:rsidRDefault="00830DF4" w:rsidP="00160991">
      <w:pPr>
        <w:pStyle w:val="NoSpacing"/>
        <w:rPr>
          <w:b/>
          <w:bCs/>
          <w:u w:val="single"/>
        </w:rPr>
      </w:pPr>
      <w:r w:rsidRPr="00555C35">
        <w:rPr>
          <w:b/>
          <w:bCs/>
          <w:u w:val="single"/>
        </w:rPr>
        <w:t>Moderator: Prof. dr. Ab Osterhaus</w:t>
      </w:r>
    </w:p>
    <w:p w14:paraId="57352192" w14:textId="2CCAB48D" w:rsidR="00160991" w:rsidRDefault="00160991" w:rsidP="00160991">
      <w:pPr>
        <w:pStyle w:val="NoSpacing"/>
        <w:rPr>
          <w:color w:val="002060"/>
        </w:rPr>
      </w:pPr>
    </w:p>
    <w:p w14:paraId="19DFFF50" w14:textId="19D05903" w:rsidR="00D62DCA" w:rsidRPr="00494B11" w:rsidRDefault="00DD378C" w:rsidP="00D62DCA">
      <w:pPr>
        <w:pStyle w:val="NoSpacing"/>
        <w:rPr>
          <w:b/>
          <w:bCs/>
          <w:u w:val="single"/>
        </w:rPr>
      </w:pPr>
      <w:r w:rsidRPr="00494B11">
        <w:rPr>
          <w:b/>
          <w:bCs/>
          <w:i/>
          <w:iCs/>
        </w:rPr>
        <w:t xml:space="preserve">Confirmed </w:t>
      </w:r>
      <w:r w:rsidR="00D62DCA" w:rsidRPr="00494B11">
        <w:rPr>
          <w:b/>
          <w:bCs/>
          <w:i/>
          <w:iCs/>
        </w:rPr>
        <w:t>Speaker: Dr. Mark Claassen (Arnhem)</w:t>
      </w:r>
    </w:p>
    <w:p w14:paraId="2C55C405" w14:textId="77777777" w:rsidR="00160991" w:rsidRPr="00C377F1" w:rsidRDefault="00160991" w:rsidP="00160991">
      <w:pPr>
        <w:pStyle w:val="NoSpacing"/>
        <w:rPr>
          <w:color w:val="002060"/>
        </w:rPr>
      </w:pPr>
      <w:r>
        <w:t xml:space="preserve">What Can we Learn from Viral Hepatitis? – HBV and HCV approaches and success in addressing viral diseases </w:t>
      </w:r>
    </w:p>
    <w:p w14:paraId="714DAF75" w14:textId="348F1E12" w:rsidR="00160991" w:rsidRDefault="00160991" w:rsidP="00160991">
      <w:pPr>
        <w:pStyle w:val="NoSpacing"/>
        <w:rPr>
          <w:i/>
          <w:iCs/>
          <w:color w:val="FF0000"/>
        </w:rPr>
      </w:pPr>
    </w:p>
    <w:p w14:paraId="7181766C" w14:textId="77777777" w:rsidR="00625B20" w:rsidRDefault="00625B20" w:rsidP="00160991">
      <w:pPr>
        <w:pStyle w:val="NoSpacing"/>
        <w:rPr>
          <w:i/>
          <w:iCs/>
          <w:color w:val="FF0000"/>
        </w:rPr>
      </w:pPr>
    </w:p>
    <w:p w14:paraId="71E8B4A0" w14:textId="77777777" w:rsidR="00D62DCA" w:rsidRDefault="00160991" w:rsidP="00521870">
      <w:pPr>
        <w:pStyle w:val="NoSpacing"/>
        <w:rPr>
          <w:b/>
          <w:bCs/>
          <w:i/>
          <w:iCs/>
          <w:color w:val="000000" w:themeColor="text1"/>
        </w:rPr>
      </w:pPr>
      <w:r w:rsidRPr="00160991">
        <w:lastRenderedPageBreak/>
        <w:br/>
      </w:r>
      <w:r w:rsidR="00D62DCA" w:rsidRPr="00521870">
        <w:rPr>
          <w:b/>
          <w:bCs/>
          <w:i/>
          <w:iCs/>
          <w:color w:val="000000" w:themeColor="text1"/>
        </w:rPr>
        <w:t>Confirmed Speaker: Prof. dr. Ab Osterhaus (Hannover/Rotterdam)</w:t>
      </w:r>
    </w:p>
    <w:p w14:paraId="36AB2D0A" w14:textId="184388ED" w:rsidR="00160991" w:rsidRPr="00FF4EC5" w:rsidRDefault="00521870" w:rsidP="00521870">
      <w:pPr>
        <w:pStyle w:val="NoSpacing"/>
        <w:rPr>
          <w:i/>
          <w:iCs/>
          <w:color w:val="FF0000"/>
        </w:rPr>
      </w:pPr>
      <w:r>
        <w:t>Learnings from COVID-19 for the Next Pandemic</w:t>
      </w:r>
      <w:r>
        <w:br/>
      </w:r>
      <w:r w:rsidRPr="00F61FAB">
        <w:rPr>
          <w:color w:val="002060"/>
        </w:rPr>
        <w:t xml:space="preserve"> </w:t>
      </w:r>
      <w:r>
        <w:rPr>
          <w:color w:val="002060"/>
        </w:rPr>
        <w:br/>
      </w:r>
    </w:p>
    <w:p w14:paraId="5FEBB671" w14:textId="77777777" w:rsidR="00160991" w:rsidRPr="0048419D" w:rsidRDefault="00160991" w:rsidP="00160991">
      <w:pPr>
        <w:pStyle w:val="NoSpacing"/>
        <w:rPr>
          <w:color w:val="FF0000"/>
        </w:rPr>
      </w:pPr>
    </w:p>
    <w:p w14:paraId="39EEA3F5" w14:textId="77777777" w:rsidR="00D62DCA" w:rsidRPr="00521870" w:rsidRDefault="00D62DCA" w:rsidP="00D62DCA">
      <w:pPr>
        <w:pStyle w:val="NoSpacing"/>
        <w:rPr>
          <w:b/>
          <w:bCs/>
          <w:i/>
          <w:iCs/>
          <w:color w:val="000000" w:themeColor="text1"/>
        </w:rPr>
      </w:pPr>
      <w:r w:rsidRPr="00521870">
        <w:rPr>
          <w:b/>
          <w:bCs/>
          <w:i/>
          <w:iCs/>
          <w:color w:val="000000" w:themeColor="text1"/>
        </w:rPr>
        <w:t xml:space="preserve">Confirmed Speaker: Dr. Gilles </w:t>
      </w:r>
      <w:proofErr w:type="spellStart"/>
      <w:r w:rsidRPr="00521870">
        <w:rPr>
          <w:b/>
          <w:bCs/>
          <w:i/>
          <w:iCs/>
          <w:color w:val="000000" w:themeColor="text1"/>
        </w:rPr>
        <w:t>Darcis</w:t>
      </w:r>
      <w:proofErr w:type="spellEnd"/>
      <w:r w:rsidRPr="00521870">
        <w:rPr>
          <w:b/>
          <w:bCs/>
          <w:i/>
          <w:iCs/>
          <w:color w:val="000000" w:themeColor="text1"/>
        </w:rPr>
        <w:t xml:space="preserve"> (Liege)</w:t>
      </w:r>
    </w:p>
    <w:p w14:paraId="70C2F6C6" w14:textId="13C13C97" w:rsidR="00160991" w:rsidRDefault="00160991" w:rsidP="00160991">
      <w:pPr>
        <w:pStyle w:val="NoSpacing"/>
        <w:rPr>
          <w:color w:val="002060"/>
        </w:rPr>
      </w:pPr>
      <w:r>
        <w:t xml:space="preserve">HIV in the COVID Era – </w:t>
      </w:r>
      <w:r w:rsidR="00EC5A3F">
        <w:t>Impact on late presentation and or prevention</w:t>
      </w:r>
      <w:r>
        <w:t xml:space="preserve"> </w:t>
      </w:r>
    </w:p>
    <w:p w14:paraId="0281EF16" w14:textId="77777777" w:rsidR="00160991" w:rsidRDefault="00160991" w:rsidP="00160991">
      <w:pPr>
        <w:pStyle w:val="NoSpacing"/>
        <w:rPr>
          <w:i/>
          <w:iCs/>
          <w:color w:val="FF0000"/>
        </w:rPr>
      </w:pPr>
    </w:p>
    <w:p w14:paraId="078208CA" w14:textId="77777777" w:rsidR="00160991" w:rsidRPr="00612576" w:rsidRDefault="00160991" w:rsidP="00160991">
      <w:pPr>
        <w:pStyle w:val="NoSpacing"/>
        <w:rPr>
          <w:i/>
          <w:iCs/>
          <w:color w:val="FF0000"/>
        </w:rPr>
      </w:pPr>
    </w:p>
    <w:p w14:paraId="03642718" w14:textId="77777777" w:rsidR="00D62DCA" w:rsidRPr="00521870" w:rsidRDefault="00D62DCA" w:rsidP="00D62DCA">
      <w:pPr>
        <w:pStyle w:val="NoSpacing"/>
        <w:rPr>
          <w:b/>
          <w:bCs/>
          <w:i/>
          <w:iCs/>
        </w:rPr>
      </w:pPr>
      <w:r w:rsidRPr="00521870">
        <w:rPr>
          <w:b/>
          <w:bCs/>
          <w:i/>
          <w:iCs/>
        </w:rPr>
        <w:t>Confirmed Speaker: Prof. dr. Marc Bonten (Utrecht)</w:t>
      </w:r>
    </w:p>
    <w:p w14:paraId="2297CFDA" w14:textId="77777777" w:rsidR="00160991" w:rsidRPr="0048419D" w:rsidRDefault="00160991" w:rsidP="00160991">
      <w:pPr>
        <w:pStyle w:val="NoSpacing"/>
        <w:rPr>
          <w:color w:val="FF0000"/>
        </w:rPr>
      </w:pPr>
      <w:r>
        <w:t>Bacterial Infections and Vaccines – new and upcoming bacterial infection vaccines and therapies (</w:t>
      </w:r>
      <w:proofErr w:type="gramStart"/>
      <w:r>
        <w:t>e.g.</w:t>
      </w:r>
      <w:proofErr w:type="gramEnd"/>
      <w:r>
        <w:t xml:space="preserve"> bacteriophages)</w:t>
      </w:r>
    </w:p>
    <w:p w14:paraId="350DA6F4" w14:textId="77777777" w:rsidR="00160991" w:rsidRDefault="00160991" w:rsidP="00160991">
      <w:pPr>
        <w:pStyle w:val="NoSpacing"/>
        <w:rPr>
          <w:i/>
          <w:iCs/>
          <w:color w:val="FF0000"/>
        </w:rPr>
      </w:pPr>
    </w:p>
    <w:p w14:paraId="6C778049" w14:textId="2D874424" w:rsidR="00132F51" w:rsidRPr="00666179" w:rsidRDefault="00491C62">
      <w:pPr>
        <w:rPr>
          <w:color w:val="002060"/>
        </w:rPr>
      </w:pPr>
      <w:r>
        <w:rPr>
          <w:color w:val="002060"/>
        </w:rPr>
        <w:br/>
      </w:r>
      <w:bookmarkEnd w:id="1"/>
    </w:p>
    <w:sectPr w:rsidR="00132F51" w:rsidRPr="00666179" w:rsidSect="009B3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0F2F"/>
    <w:multiLevelType w:val="hybridMultilevel"/>
    <w:tmpl w:val="619E70CA"/>
    <w:lvl w:ilvl="0" w:tplc="018EFB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F3B4F"/>
    <w:multiLevelType w:val="hybridMultilevel"/>
    <w:tmpl w:val="9EC8CFCE"/>
    <w:lvl w:ilvl="0" w:tplc="9C40AC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51"/>
    <w:rsid w:val="000063E4"/>
    <w:rsid w:val="00132F51"/>
    <w:rsid w:val="00160991"/>
    <w:rsid w:val="00393B4D"/>
    <w:rsid w:val="0048419D"/>
    <w:rsid w:val="00491C62"/>
    <w:rsid w:val="00494B11"/>
    <w:rsid w:val="00521870"/>
    <w:rsid w:val="00555C35"/>
    <w:rsid w:val="0061160D"/>
    <w:rsid w:val="00612576"/>
    <w:rsid w:val="00625B20"/>
    <w:rsid w:val="00666179"/>
    <w:rsid w:val="00680BE3"/>
    <w:rsid w:val="006E6165"/>
    <w:rsid w:val="007C3293"/>
    <w:rsid w:val="007E4D53"/>
    <w:rsid w:val="00801599"/>
    <w:rsid w:val="00827E81"/>
    <w:rsid w:val="00830DF4"/>
    <w:rsid w:val="0086238C"/>
    <w:rsid w:val="008C79A1"/>
    <w:rsid w:val="00931557"/>
    <w:rsid w:val="009B3615"/>
    <w:rsid w:val="009C013D"/>
    <w:rsid w:val="009D7581"/>
    <w:rsid w:val="00A5148A"/>
    <w:rsid w:val="00A57170"/>
    <w:rsid w:val="00AC7555"/>
    <w:rsid w:val="00AF400E"/>
    <w:rsid w:val="00B34407"/>
    <w:rsid w:val="00B6093A"/>
    <w:rsid w:val="00BA7F92"/>
    <w:rsid w:val="00C377F1"/>
    <w:rsid w:val="00C4693B"/>
    <w:rsid w:val="00CE03B1"/>
    <w:rsid w:val="00D62DCA"/>
    <w:rsid w:val="00DD378C"/>
    <w:rsid w:val="00DF0E74"/>
    <w:rsid w:val="00E0597E"/>
    <w:rsid w:val="00E21219"/>
    <w:rsid w:val="00EB6F36"/>
    <w:rsid w:val="00EC5A3F"/>
    <w:rsid w:val="00F01F75"/>
    <w:rsid w:val="00F61FAB"/>
    <w:rsid w:val="00F816D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4A3F"/>
  <w15:chartTrackingRefBased/>
  <w15:docId w15:val="{F3BE33B0-4B68-42EA-9AC4-DE04F967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179"/>
    <w:pPr>
      <w:ind w:left="720"/>
      <w:contextualSpacing/>
    </w:pPr>
  </w:style>
  <w:style w:type="character" w:styleId="CommentReference">
    <w:name w:val="annotation reference"/>
    <w:basedOn w:val="DefaultParagraphFont"/>
    <w:uiPriority w:val="99"/>
    <w:semiHidden/>
    <w:unhideWhenUsed/>
    <w:rsid w:val="00E0597E"/>
    <w:rPr>
      <w:sz w:val="16"/>
      <w:szCs w:val="16"/>
    </w:rPr>
  </w:style>
  <w:style w:type="paragraph" w:styleId="CommentText">
    <w:name w:val="annotation text"/>
    <w:basedOn w:val="Normal"/>
    <w:link w:val="CommentTextChar"/>
    <w:uiPriority w:val="99"/>
    <w:semiHidden/>
    <w:unhideWhenUsed/>
    <w:rsid w:val="00E0597E"/>
    <w:pPr>
      <w:spacing w:line="240" w:lineRule="auto"/>
    </w:pPr>
    <w:rPr>
      <w:sz w:val="20"/>
      <w:szCs w:val="20"/>
    </w:rPr>
  </w:style>
  <w:style w:type="character" w:customStyle="1" w:styleId="CommentTextChar">
    <w:name w:val="Comment Text Char"/>
    <w:basedOn w:val="DefaultParagraphFont"/>
    <w:link w:val="CommentText"/>
    <w:uiPriority w:val="99"/>
    <w:semiHidden/>
    <w:rsid w:val="00E0597E"/>
    <w:rPr>
      <w:sz w:val="20"/>
      <w:szCs w:val="20"/>
    </w:rPr>
  </w:style>
  <w:style w:type="paragraph" w:styleId="CommentSubject">
    <w:name w:val="annotation subject"/>
    <w:basedOn w:val="CommentText"/>
    <w:next w:val="CommentText"/>
    <w:link w:val="CommentSubjectChar"/>
    <w:uiPriority w:val="99"/>
    <w:semiHidden/>
    <w:unhideWhenUsed/>
    <w:rsid w:val="00E0597E"/>
    <w:rPr>
      <w:b/>
      <w:bCs/>
    </w:rPr>
  </w:style>
  <w:style w:type="character" w:customStyle="1" w:styleId="CommentSubjectChar">
    <w:name w:val="Comment Subject Char"/>
    <w:basedOn w:val="CommentTextChar"/>
    <w:link w:val="CommentSubject"/>
    <w:uiPriority w:val="99"/>
    <w:semiHidden/>
    <w:rsid w:val="00E0597E"/>
    <w:rPr>
      <w:b/>
      <w:bCs/>
      <w:sz w:val="20"/>
      <w:szCs w:val="20"/>
    </w:rPr>
  </w:style>
  <w:style w:type="paragraph" w:styleId="BalloonText">
    <w:name w:val="Balloon Text"/>
    <w:basedOn w:val="Normal"/>
    <w:link w:val="BalloonTextChar"/>
    <w:uiPriority w:val="99"/>
    <w:semiHidden/>
    <w:unhideWhenUsed/>
    <w:rsid w:val="00862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38C"/>
    <w:rPr>
      <w:rFonts w:ascii="Segoe UI" w:hAnsi="Segoe UI" w:cs="Segoe UI"/>
      <w:sz w:val="18"/>
      <w:szCs w:val="18"/>
    </w:rPr>
  </w:style>
  <w:style w:type="paragraph" w:styleId="NoSpacing">
    <w:name w:val="No Spacing"/>
    <w:uiPriority w:val="1"/>
    <w:qFormat/>
    <w:rsid w:val="006125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3E15880A1F1D40924ADE549AFA13DD" ma:contentTypeVersion="25" ma:contentTypeDescription="Create a new document." ma:contentTypeScope="" ma:versionID="fa08f247c84057705bfcad3a88170e86">
  <xsd:schema xmlns:xsd="http://www.w3.org/2001/XMLSchema" xmlns:xs="http://www.w3.org/2001/XMLSchema" xmlns:p="http://schemas.microsoft.com/office/2006/metadata/properties" xmlns:ns2="bdbbbda9-7fb1-42de-ade5-7d6f54e80657" xmlns:ns3="ef18f9ca-aca9-4b27-bca6-7d38207d5539" targetNamespace="http://schemas.microsoft.com/office/2006/metadata/properties" ma:root="true" ma:fieldsID="155931d0e3cb0ad29483a0ca58abc282" ns2:_="" ns3:_="">
    <xsd:import namespace="bdbbbda9-7fb1-42de-ade5-7d6f54e80657"/>
    <xsd:import namespace="ef18f9ca-aca9-4b27-bca6-7d38207d55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bbda9-7fb1-42de-ade5-7d6f54e80657"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18f9ca-aca9-4b27-bca6-7d38207d5539"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5498B-E78F-4735-A4E3-4A124F1EC1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2BDC0F-BA39-444C-A690-E715DF20F54C}"/>
</file>

<file path=customXml/itemProps3.xml><?xml version="1.0" encoding="utf-8"?>
<ds:datastoreItem xmlns:ds="http://schemas.openxmlformats.org/officeDocument/2006/customXml" ds:itemID="{7075F244-8C95-4BB9-B74C-580BEAB39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 Rik anton de [JACNL]</dc:creator>
  <cp:keywords/>
  <dc:description/>
  <cp:lastModifiedBy>Sukhrie, HA Faizel [JACNL]</cp:lastModifiedBy>
  <cp:revision>25</cp:revision>
  <dcterms:created xsi:type="dcterms:W3CDTF">2021-10-01T07:33:00Z</dcterms:created>
  <dcterms:modified xsi:type="dcterms:W3CDTF">2021-12-13T09:33:00Z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0x010100123E15880A1F1D40924ADE549AFA13DD</vt:lpwstr>
  </property>
</Properties>
</file>